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086797008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944F1A">
        <w:rPr>
          <w:rFonts w:ascii="Century Gothic" w:hAnsi="Century Gothic"/>
          <w:b/>
          <w:sz w:val="24"/>
          <w:szCs w:val="24"/>
        </w:rPr>
        <w:t>Trigésima</w:t>
      </w:r>
      <w:r w:rsidR="001C0FDA">
        <w:rPr>
          <w:rFonts w:ascii="Century Gothic" w:hAnsi="Century Gothic"/>
          <w:b/>
          <w:sz w:val="24"/>
          <w:szCs w:val="24"/>
        </w:rPr>
        <w:t xml:space="preserve"> Sexta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1C0FDA">
        <w:rPr>
          <w:rFonts w:ascii="Century Gothic" w:hAnsi="Century Gothic"/>
          <w:b/>
          <w:sz w:val="24"/>
          <w:szCs w:val="24"/>
        </w:rPr>
        <w:t>diecinueve</w:t>
      </w:r>
      <w:r w:rsidR="00944F1A">
        <w:rPr>
          <w:rFonts w:ascii="Century Gothic" w:hAnsi="Century Gothic"/>
          <w:b/>
          <w:sz w:val="24"/>
          <w:szCs w:val="24"/>
        </w:rPr>
        <w:t xml:space="preserve"> de agosto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1C0FDA" w:rsidRPr="001C0FDA" w:rsidRDefault="001C0FDA" w:rsidP="001C0FD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1C0FD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C0FDA" w:rsidRPr="001C0FDA" w:rsidRDefault="001C0FDA" w:rsidP="001C0FD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1C0FD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C0FDA" w:rsidRPr="001C0FDA" w:rsidRDefault="001C0FDA" w:rsidP="001C0FD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1C0FDA">
        <w:rPr>
          <w:rFonts w:ascii="Century Gothic" w:hAnsi="Century Gothic"/>
          <w:b w:val="0"/>
          <w:sz w:val="24"/>
          <w:szCs w:val="24"/>
        </w:rPr>
        <w:t>Recepción de los oficios 418/2019 y 3528/2020 que remiten los Secretarios de Acuerdos del Sexto y Séptimo Tribunal Colegiado en Materia Administrativa del Tercer Circuito, relativo a los Juicios de Amparo número 363/2019 y 16/2020, mediante los cuales requiere a este Tribunal por el cumplimiento de la ejecutoria de los juicios de amparo referidos.</w:t>
      </w:r>
    </w:p>
    <w:p w:rsidR="001C0FDA" w:rsidRPr="001C0FDA" w:rsidRDefault="001C0FDA" w:rsidP="001C0FD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1C0FDA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de Apelación 835/2019 en cumplimiento al Juicio de Amparo 363/2019 del Séptimo Tribunal Colegiado en Materia Administrativa del Tercer Circuito.</w:t>
      </w:r>
    </w:p>
    <w:p w:rsidR="00E86C1F" w:rsidRPr="00176ABC" w:rsidRDefault="001C0FDA" w:rsidP="001C0FD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1C0FDA">
        <w:rPr>
          <w:rFonts w:ascii="Century Gothic" w:hAnsi="Century Gothic"/>
          <w:sz w:val="24"/>
          <w:szCs w:val="24"/>
        </w:rPr>
        <w:t>Análisis, discusión y en su caso aprobación del proyecto de sentencia del expediente de Apelación 520/2018 en cumplimiento al Juicio de Amparo 16/2020 del Sexto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1C0FDA">
        <w:rPr>
          <w:rFonts w:ascii="Century Gothic" w:hAnsi="Century Gothic"/>
          <w:b/>
          <w:sz w:val="24"/>
          <w:szCs w:val="24"/>
        </w:rPr>
        <w:t>DIECIOCHO</w:t>
      </w:r>
      <w:r w:rsidR="00060BBF">
        <w:rPr>
          <w:rFonts w:ascii="Century Gothic" w:hAnsi="Century Gothic"/>
          <w:b/>
          <w:sz w:val="24"/>
          <w:szCs w:val="24"/>
        </w:rPr>
        <w:t xml:space="preserve"> DE AGOSTO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  <w:bookmarkStart w:id="0" w:name="_GoBack"/>
      <w:bookmarkEnd w:id="0"/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086797008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95BEB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C10F1"/>
    <w:rsid w:val="009E4510"/>
    <w:rsid w:val="009F2903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395E"/>
    <w:rsid w:val="00D642A4"/>
    <w:rsid w:val="00DC0974"/>
    <w:rsid w:val="00DD298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1237-5783-4972-800A-1BEFBF4C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1476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2020-10-16T20:12:00Z</dcterms:created>
  <dcterms:modified xsi:type="dcterms:W3CDTF">2020-10-16T20:12:00Z</dcterms:modified>
</cp:coreProperties>
</file>